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753" w:rsidRPr="00824753" w:rsidRDefault="004719E7" w:rsidP="004A199E">
      <w:pPr>
        <w:pStyle w:val="Heading1"/>
        <w:rPr>
          <w:rFonts w:ascii="Arial" w:hAnsi="Arial" w:cs="Arial"/>
          <w:sz w:val="40"/>
        </w:rPr>
      </w:pPr>
      <w:bookmarkStart w:id="0" w:name="_GoBack"/>
      <w:bookmarkEnd w:id="0"/>
      <w:r w:rsidRPr="00824753">
        <w:rPr>
          <w:rFonts w:ascii="Arial" w:hAnsi="Arial" w:cs="Arial"/>
          <w:sz w:val="40"/>
        </w:rPr>
        <w:t xml:space="preserve">Health Risks of Recreational Marijuana </w:t>
      </w:r>
    </w:p>
    <w:p w:rsidR="00824753" w:rsidRPr="00824753" w:rsidRDefault="00824753" w:rsidP="004719E7">
      <w:pPr>
        <w:spacing w:after="0"/>
        <w:jc w:val="center"/>
        <w:rPr>
          <w:rFonts w:ascii="Georgia" w:hAnsi="Georgia"/>
          <w:b/>
          <w:sz w:val="24"/>
          <w:szCs w:val="24"/>
        </w:rPr>
      </w:pPr>
    </w:p>
    <w:p w:rsidR="00824753" w:rsidRPr="00824753" w:rsidRDefault="00824753" w:rsidP="004719E7">
      <w:pPr>
        <w:spacing w:after="0"/>
        <w:jc w:val="center"/>
        <w:rPr>
          <w:rFonts w:ascii="Georgia" w:hAnsi="Georgia"/>
          <w:b/>
          <w:color w:val="365F91" w:themeColor="accent1" w:themeShade="BF"/>
          <w:sz w:val="24"/>
          <w:szCs w:val="24"/>
        </w:rPr>
      </w:pPr>
    </w:p>
    <w:p w:rsidR="004719E7" w:rsidRPr="00824753" w:rsidRDefault="004719E7" w:rsidP="004719E7">
      <w:pPr>
        <w:spacing w:after="0"/>
        <w:rPr>
          <w:rFonts w:ascii="Arial" w:hAnsi="Arial" w:cs="Arial"/>
          <w:b/>
          <w:color w:val="365F91" w:themeColor="accent1" w:themeShade="BF"/>
        </w:rPr>
      </w:pPr>
      <w:r w:rsidRPr="00824753">
        <w:rPr>
          <w:rFonts w:ascii="Arial" w:hAnsi="Arial" w:cs="Arial"/>
          <w:b/>
          <w:color w:val="365F91" w:themeColor="accent1" w:themeShade="BF"/>
        </w:rPr>
        <w:t>How Marijuana Can Affect Your Health</w:t>
      </w:r>
    </w:p>
    <w:p w:rsidR="004719E7" w:rsidRPr="00824753" w:rsidRDefault="004719E7" w:rsidP="004719E7">
      <w:pPr>
        <w:spacing w:after="0"/>
        <w:rPr>
          <w:rFonts w:ascii="Georgia" w:hAnsi="Georgia"/>
        </w:rPr>
      </w:pPr>
      <w:r w:rsidRPr="00824753">
        <w:rPr>
          <w:rFonts w:ascii="Georgia" w:hAnsi="Georgia"/>
        </w:rPr>
        <w:t xml:space="preserve">Studies show that marijuana is harmful to health. Reports about negative public health effects are coming from other states, like Colorado and Washington State, where recreational marijuana is already legal. </w:t>
      </w:r>
    </w:p>
    <w:p w:rsidR="004719E7" w:rsidRPr="00824753" w:rsidRDefault="004719E7" w:rsidP="004719E7">
      <w:pPr>
        <w:spacing w:after="0"/>
        <w:rPr>
          <w:rFonts w:ascii="Georgia" w:hAnsi="Georgia"/>
        </w:rPr>
      </w:pPr>
    </w:p>
    <w:p w:rsidR="004719E7" w:rsidRPr="00824753" w:rsidRDefault="004719E7" w:rsidP="004719E7">
      <w:pPr>
        <w:spacing w:after="0"/>
        <w:rPr>
          <w:rFonts w:ascii="Georgia" w:hAnsi="Georgia"/>
          <w:b/>
          <w:color w:val="365F91" w:themeColor="accent1" w:themeShade="BF"/>
        </w:rPr>
        <w:sectPr w:rsidR="004719E7" w:rsidRPr="00824753" w:rsidSect="004719E7">
          <w:type w:val="continuous"/>
          <w:pgSz w:w="12240" w:h="15840"/>
          <w:pgMar w:top="720" w:right="720" w:bottom="720" w:left="720" w:header="720" w:footer="720" w:gutter="0"/>
          <w:cols w:space="720"/>
          <w:docGrid w:linePitch="360"/>
        </w:sectPr>
      </w:pPr>
    </w:p>
    <w:p w:rsidR="004719E7" w:rsidRPr="00824753" w:rsidRDefault="004719E7" w:rsidP="004719E7">
      <w:pPr>
        <w:spacing w:after="0"/>
        <w:rPr>
          <w:rFonts w:ascii="Arial" w:hAnsi="Arial" w:cs="Arial"/>
          <w:b/>
          <w:color w:val="365F91" w:themeColor="accent1" w:themeShade="BF"/>
        </w:rPr>
      </w:pPr>
      <w:r w:rsidRPr="00824753">
        <w:rPr>
          <w:rFonts w:ascii="Arial" w:hAnsi="Arial" w:cs="Arial"/>
          <w:b/>
          <w:color w:val="365F91" w:themeColor="accent1" w:themeShade="BF"/>
        </w:rPr>
        <w:t>It’s most dangerous for kids and young adults</w:t>
      </w:r>
    </w:p>
    <w:p w:rsidR="004719E7" w:rsidRPr="00824753" w:rsidRDefault="004719E7" w:rsidP="004719E7">
      <w:pPr>
        <w:spacing w:after="0"/>
        <w:rPr>
          <w:rFonts w:ascii="Georgia" w:hAnsi="Georgia"/>
        </w:rPr>
      </w:pPr>
      <w:r w:rsidRPr="00824753">
        <w:rPr>
          <w:rFonts w:ascii="Georgia" w:hAnsi="Georgia"/>
        </w:rPr>
        <w:t>More and more teens think that marijuana is safe to use. It’s not.</w:t>
      </w:r>
    </w:p>
    <w:p w:rsidR="004719E7" w:rsidRPr="00824753" w:rsidRDefault="004719E7" w:rsidP="00824753">
      <w:pPr>
        <w:pStyle w:val="ListParagraph"/>
        <w:numPr>
          <w:ilvl w:val="0"/>
          <w:numId w:val="12"/>
        </w:numPr>
        <w:spacing w:after="0"/>
        <w:rPr>
          <w:rFonts w:ascii="Georgia" w:hAnsi="Georgia"/>
        </w:rPr>
      </w:pPr>
      <w:r w:rsidRPr="00824753">
        <w:rPr>
          <w:rFonts w:ascii="Georgia" w:hAnsi="Georgia"/>
        </w:rPr>
        <w:t>Kids will have more access to marijuana if it’s legalized. Even though the ballot question would make marijuana legal only for people 21 and older, more marijuana in the state makes it easier for people under 21 to get and use marijuana.</w:t>
      </w:r>
    </w:p>
    <w:p w:rsidR="004719E7" w:rsidRPr="00824753" w:rsidRDefault="004719E7" w:rsidP="00824753">
      <w:pPr>
        <w:pStyle w:val="ListParagraph"/>
        <w:numPr>
          <w:ilvl w:val="0"/>
          <w:numId w:val="12"/>
        </w:numPr>
        <w:spacing w:after="0"/>
        <w:rPr>
          <w:rFonts w:ascii="Georgia" w:hAnsi="Georgia"/>
        </w:rPr>
      </w:pPr>
      <w:r w:rsidRPr="00824753">
        <w:rPr>
          <w:rFonts w:ascii="Georgia" w:hAnsi="Georgia"/>
        </w:rPr>
        <w:t>Kids who use marijuana are even more likely to be harmed by marijuana than adults. They’re more likely to get addicted, and because their brains are still developing—until they’re in their 20s—marijuana is more harmful to their brains.</w:t>
      </w:r>
    </w:p>
    <w:p w:rsidR="004719E7" w:rsidRPr="00824753" w:rsidRDefault="004719E7" w:rsidP="00824753">
      <w:pPr>
        <w:pStyle w:val="ListParagraph"/>
        <w:numPr>
          <w:ilvl w:val="0"/>
          <w:numId w:val="12"/>
        </w:numPr>
        <w:spacing w:after="0"/>
        <w:rPr>
          <w:rFonts w:ascii="Georgia" w:hAnsi="Georgia"/>
        </w:rPr>
      </w:pPr>
      <w:r w:rsidRPr="00824753">
        <w:rPr>
          <w:rFonts w:ascii="Georgia" w:hAnsi="Georgia"/>
        </w:rPr>
        <w:t xml:space="preserve">Kids who use marijuana are more likely to have problems with attention and problems in school. </w:t>
      </w:r>
    </w:p>
    <w:p w:rsidR="004719E7" w:rsidRPr="00824753" w:rsidRDefault="004719E7" w:rsidP="004719E7">
      <w:pPr>
        <w:pStyle w:val="ListParagraph"/>
        <w:spacing w:after="0"/>
        <w:ind w:left="360"/>
        <w:rPr>
          <w:rFonts w:ascii="Georgia" w:hAnsi="Georgia"/>
        </w:rPr>
      </w:pPr>
    </w:p>
    <w:p w:rsidR="004719E7" w:rsidRPr="00824753" w:rsidRDefault="004719E7" w:rsidP="004719E7">
      <w:pPr>
        <w:spacing w:after="0"/>
        <w:rPr>
          <w:rFonts w:ascii="Arial" w:hAnsi="Arial" w:cs="Arial"/>
        </w:rPr>
      </w:pPr>
      <w:r w:rsidRPr="00824753">
        <w:rPr>
          <w:rFonts w:ascii="Georgia" w:hAnsi="Georgia"/>
          <w:b/>
        </w:rPr>
        <w:br w:type="column"/>
      </w:r>
      <w:r w:rsidRPr="00824753">
        <w:rPr>
          <w:rFonts w:ascii="Arial" w:hAnsi="Arial" w:cs="Arial"/>
          <w:b/>
          <w:color w:val="365F91" w:themeColor="accent1" w:themeShade="BF"/>
        </w:rPr>
        <w:lastRenderedPageBreak/>
        <w:t>Edibles are especially dangerous.</w:t>
      </w:r>
    </w:p>
    <w:p w:rsidR="004719E7" w:rsidRPr="00824753" w:rsidRDefault="004719E7" w:rsidP="004719E7">
      <w:pPr>
        <w:spacing w:after="0"/>
        <w:rPr>
          <w:rFonts w:ascii="Georgia" w:hAnsi="Georgia"/>
        </w:rPr>
      </w:pPr>
      <w:r w:rsidRPr="00824753">
        <w:rPr>
          <w:rFonts w:ascii="Georgia" w:hAnsi="Georgia"/>
        </w:rPr>
        <w:t xml:space="preserve">Edibles are food and drinks that contain marijuana and would be legal if the ballot question passes. </w:t>
      </w:r>
    </w:p>
    <w:p w:rsidR="004719E7" w:rsidRPr="00824753" w:rsidRDefault="004719E7" w:rsidP="00824753">
      <w:pPr>
        <w:pStyle w:val="ListParagraph"/>
        <w:numPr>
          <w:ilvl w:val="0"/>
          <w:numId w:val="13"/>
        </w:numPr>
        <w:spacing w:after="0"/>
        <w:rPr>
          <w:rFonts w:ascii="Georgia" w:hAnsi="Georgia"/>
        </w:rPr>
      </w:pPr>
      <w:r w:rsidRPr="00824753">
        <w:rPr>
          <w:rFonts w:ascii="Georgia" w:hAnsi="Georgia"/>
        </w:rPr>
        <w:t>It’s easier to overdose on edibles. A small piece of chocolate or candy can contain a strong amount of marijuana and people often eat more than one piece.</w:t>
      </w:r>
    </w:p>
    <w:p w:rsidR="004719E7" w:rsidRPr="00824753" w:rsidRDefault="004719E7" w:rsidP="00824753">
      <w:pPr>
        <w:pStyle w:val="ListParagraph"/>
        <w:numPr>
          <w:ilvl w:val="0"/>
          <w:numId w:val="13"/>
        </w:numPr>
        <w:spacing w:after="0"/>
        <w:rPr>
          <w:rFonts w:ascii="Georgia" w:hAnsi="Georgia"/>
        </w:rPr>
      </w:pPr>
      <w:r w:rsidRPr="00824753">
        <w:rPr>
          <w:rFonts w:ascii="Georgia" w:hAnsi="Georgia"/>
        </w:rPr>
        <w:t xml:space="preserve">Marijuana lollipops, brownies, sodas and other sweets appeal to kids and teens.  </w:t>
      </w:r>
    </w:p>
    <w:p w:rsidR="004719E7" w:rsidRPr="00824753" w:rsidRDefault="004719E7" w:rsidP="00824753">
      <w:pPr>
        <w:pStyle w:val="ListParagraph"/>
        <w:numPr>
          <w:ilvl w:val="0"/>
          <w:numId w:val="13"/>
        </w:numPr>
        <w:spacing w:after="0"/>
        <w:rPr>
          <w:rFonts w:ascii="Georgia" w:hAnsi="Georgia"/>
        </w:rPr>
      </w:pPr>
      <w:r w:rsidRPr="00824753">
        <w:rPr>
          <w:rFonts w:ascii="Georgia" w:hAnsi="Georgia"/>
        </w:rPr>
        <w:t>Young children, including toddlers, have had to be taken to the emergency room for marijuana exposure after eating candy or other edibles containing marijuana.</w:t>
      </w:r>
    </w:p>
    <w:p w:rsidR="004719E7" w:rsidRPr="00824753" w:rsidRDefault="004719E7" w:rsidP="004719E7">
      <w:pPr>
        <w:spacing w:after="0"/>
        <w:rPr>
          <w:rFonts w:ascii="Georgia" w:hAnsi="Georgia"/>
          <w:b/>
        </w:rPr>
        <w:sectPr w:rsidR="004719E7" w:rsidRPr="00824753" w:rsidSect="000E2B17">
          <w:type w:val="continuous"/>
          <w:pgSz w:w="12240" w:h="15840"/>
          <w:pgMar w:top="720" w:right="720" w:bottom="720" w:left="720" w:header="720" w:footer="720" w:gutter="0"/>
          <w:cols w:num="2" w:space="720"/>
          <w:docGrid w:linePitch="360"/>
        </w:sectPr>
      </w:pPr>
    </w:p>
    <w:p w:rsidR="004719E7" w:rsidRPr="00824753" w:rsidRDefault="004719E7" w:rsidP="004719E7">
      <w:pPr>
        <w:spacing w:after="0"/>
        <w:rPr>
          <w:rFonts w:ascii="Arial" w:hAnsi="Arial" w:cs="Arial"/>
          <w:color w:val="365F91" w:themeColor="accent1" w:themeShade="BF"/>
        </w:rPr>
      </w:pPr>
      <w:r w:rsidRPr="00824753">
        <w:rPr>
          <w:rFonts w:ascii="Arial" w:hAnsi="Arial" w:cs="Arial"/>
          <w:b/>
          <w:color w:val="365F91" w:themeColor="accent1" w:themeShade="BF"/>
        </w:rPr>
        <w:t>Marijuana is much stronger today than it used to be.</w:t>
      </w:r>
      <w:r w:rsidRPr="00824753">
        <w:rPr>
          <w:rFonts w:ascii="Arial" w:hAnsi="Arial" w:cs="Arial"/>
          <w:color w:val="365F91" w:themeColor="accent1" w:themeShade="BF"/>
        </w:rPr>
        <w:t xml:space="preserve"> </w:t>
      </w:r>
    </w:p>
    <w:p w:rsidR="004719E7" w:rsidRPr="00824753" w:rsidRDefault="004719E7" w:rsidP="004719E7">
      <w:pPr>
        <w:spacing w:after="0"/>
        <w:rPr>
          <w:rFonts w:ascii="Georgia" w:hAnsi="Georgia"/>
        </w:rPr>
      </w:pPr>
      <w:r w:rsidRPr="00824753">
        <w:rPr>
          <w:rFonts w:ascii="Georgia" w:hAnsi="Georgia"/>
        </w:rPr>
        <w:t>This means that it can cause much more serious health problems than it did 20 or 30 years ago.</w:t>
      </w:r>
    </w:p>
    <w:p w:rsidR="004719E7" w:rsidRPr="00824753" w:rsidRDefault="004719E7" w:rsidP="004719E7">
      <w:pPr>
        <w:spacing w:after="0"/>
        <w:rPr>
          <w:rFonts w:ascii="Georgia" w:hAnsi="Georgia"/>
          <w:b/>
        </w:rPr>
      </w:pPr>
    </w:p>
    <w:p w:rsidR="004719E7" w:rsidRPr="00824753" w:rsidRDefault="004719E7" w:rsidP="004719E7">
      <w:pPr>
        <w:spacing w:after="0"/>
        <w:rPr>
          <w:rFonts w:ascii="Georgia" w:hAnsi="Georgia"/>
          <w:b/>
        </w:rPr>
        <w:sectPr w:rsidR="004719E7" w:rsidRPr="00824753" w:rsidSect="000E2B17">
          <w:type w:val="continuous"/>
          <w:pgSz w:w="12240" w:h="15840"/>
          <w:pgMar w:top="720" w:right="720" w:bottom="720" w:left="720" w:header="720" w:footer="720" w:gutter="0"/>
          <w:cols w:space="720"/>
          <w:docGrid w:linePitch="360"/>
        </w:sectPr>
      </w:pPr>
    </w:p>
    <w:p w:rsidR="004719E7" w:rsidRPr="00824753" w:rsidRDefault="004719E7" w:rsidP="004719E7">
      <w:pPr>
        <w:spacing w:after="0"/>
        <w:rPr>
          <w:rFonts w:ascii="Arial" w:hAnsi="Arial" w:cs="Arial"/>
          <w:b/>
          <w:color w:val="365F91" w:themeColor="accent1" w:themeShade="BF"/>
        </w:rPr>
      </w:pPr>
      <w:r w:rsidRPr="00824753">
        <w:rPr>
          <w:rFonts w:ascii="Arial" w:hAnsi="Arial" w:cs="Arial"/>
          <w:b/>
          <w:color w:val="365F91" w:themeColor="accent1" w:themeShade="BF"/>
        </w:rPr>
        <w:t>Addiction</w:t>
      </w:r>
    </w:p>
    <w:p w:rsidR="004719E7" w:rsidRPr="00824753" w:rsidRDefault="004719E7" w:rsidP="004719E7">
      <w:pPr>
        <w:pStyle w:val="ListParagraph"/>
        <w:numPr>
          <w:ilvl w:val="0"/>
          <w:numId w:val="9"/>
        </w:numPr>
        <w:spacing w:after="0"/>
        <w:rPr>
          <w:rFonts w:ascii="Georgia" w:hAnsi="Georgia"/>
        </w:rPr>
      </w:pPr>
      <w:r w:rsidRPr="00824753">
        <w:rPr>
          <w:rFonts w:ascii="Georgia" w:hAnsi="Georgia"/>
        </w:rPr>
        <w:t xml:space="preserve">About 9% of people who try marijuana become addicted. </w:t>
      </w:r>
    </w:p>
    <w:p w:rsidR="004719E7" w:rsidRPr="00824753" w:rsidRDefault="004719E7" w:rsidP="004719E7">
      <w:pPr>
        <w:pStyle w:val="ListParagraph"/>
        <w:numPr>
          <w:ilvl w:val="0"/>
          <w:numId w:val="9"/>
        </w:numPr>
        <w:spacing w:after="0"/>
        <w:rPr>
          <w:rFonts w:ascii="Georgia" w:hAnsi="Georgia"/>
        </w:rPr>
      </w:pPr>
      <w:r w:rsidRPr="00824753">
        <w:rPr>
          <w:rFonts w:ascii="Georgia" w:hAnsi="Georgia"/>
        </w:rPr>
        <w:t>About 17% of teenagers who try marijuana will become addicted.</w:t>
      </w:r>
    </w:p>
    <w:p w:rsidR="004719E7" w:rsidRPr="00824753" w:rsidRDefault="004719E7" w:rsidP="004719E7">
      <w:pPr>
        <w:pStyle w:val="ListParagraph"/>
        <w:numPr>
          <w:ilvl w:val="0"/>
          <w:numId w:val="9"/>
        </w:numPr>
        <w:spacing w:after="0"/>
        <w:rPr>
          <w:rFonts w:ascii="Georgia" w:hAnsi="Georgia"/>
        </w:rPr>
      </w:pPr>
      <w:r w:rsidRPr="00824753">
        <w:rPr>
          <w:rFonts w:ascii="Georgia" w:hAnsi="Georgia"/>
        </w:rPr>
        <w:t>25% to 50% of people who use marijuana daily will become addicted.</w:t>
      </w:r>
    </w:p>
    <w:p w:rsidR="00824753" w:rsidRDefault="00824753" w:rsidP="004719E7">
      <w:pPr>
        <w:spacing w:after="0"/>
        <w:rPr>
          <w:rFonts w:ascii="Georgia" w:hAnsi="Georgia"/>
          <w:b/>
          <w:color w:val="365F91" w:themeColor="accent1" w:themeShade="BF"/>
        </w:rPr>
      </w:pPr>
    </w:p>
    <w:p w:rsidR="004719E7" w:rsidRPr="00824753" w:rsidRDefault="004719E7" w:rsidP="004719E7">
      <w:pPr>
        <w:spacing w:after="0"/>
        <w:rPr>
          <w:rFonts w:ascii="Arial" w:hAnsi="Arial" w:cs="Arial"/>
          <w:b/>
          <w:color w:val="365F91" w:themeColor="accent1" w:themeShade="BF"/>
        </w:rPr>
      </w:pPr>
      <w:r w:rsidRPr="00824753">
        <w:rPr>
          <w:rFonts w:ascii="Arial" w:hAnsi="Arial" w:cs="Arial"/>
          <w:b/>
          <w:color w:val="365F91" w:themeColor="accent1" w:themeShade="BF"/>
        </w:rPr>
        <w:t>Effects on the Brain</w:t>
      </w:r>
    </w:p>
    <w:p w:rsidR="004719E7" w:rsidRPr="00824753" w:rsidRDefault="004719E7" w:rsidP="004719E7">
      <w:pPr>
        <w:pStyle w:val="ListParagraph"/>
        <w:numPr>
          <w:ilvl w:val="0"/>
          <w:numId w:val="11"/>
        </w:numPr>
        <w:spacing w:after="0"/>
        <w:rPr>
          <w:rFonts w:ascii="Georgia" w:hAnsi="Georgia"/>
        </w:rPr>
      </w:pPr>
      <w:proofErr w:type="gramStart"/>
      <w:r w:rsidRPr="00824753">
        <w:rPr>
          <w:rFonts w:ascii="Georgia" w:hAnsi="Georgia"/>
        </w:rPr>
        <w:t>including</w:t>
      </w:r>
      <w:proofErr w:type="gramEnd"/>
      <w:r w:rsidRPr="00824753">
        <w:rPr>
          <w:rFonts w:ascii="Georgia" w:hAnsi="Georgia"/>
        </w:rPr>
        <w:t xml:space="preserve"> memory and attention problems, drops in IQ, particularly in adolescents and young adults.</w:t>
      </w:r>
    </w:p>
    <w:p w:rsidR="004719E7" w:rsidRPr="00824753" w:rsidRDefault="004719E7" w:rsidP="004719E7">
      <w:pPr>
        <w:spacing w:after="0"/>
        <w:rPr>
          <w:rFonts w:ascii="Arial" w:hAnsi="Arial" w:cs="Arial"/>
          <w:b/>
          <w:color w:val="365F91" w:themeColor="accent1" w:themeShade="BF"/>
        </w:rPr>
      </w:pPr>
      <w:r w:rsidRPr="00824753">
        <w:rPr>
          <w:rFonts w:ascii="Arial" w:hAnsi="Arial" w:cs="Arial"/>
          <w:b/>
          <w:color w:val="365F91" w:themeColor="accent1" w:themeShade="BF"/>
        </w:rPr>
        <w:t>Motor vehicle accidents</w:t>
      </w:r>
    </w:p>
    <w:p w:rsidR="004719E7" w:rsidRPr="00824753" w:rsidRDefault="004719E7" w:rsidP="004719E7">
      <w:pPr>
        <w:pStyle w:val="ListParagraph"/>
        <w:numPr>
          <w:ilvl w:val="0"/>
          <w:numId w:val="10"/>
        </w:numPr>
        <w:spacing w:after="0"/>
        <w:rPr>
          <w:rFonts w:ascii="Georgia" w:hAnsi="Georgia"/>
        </w:rPr>
      </w:pPr>
      <w:r w:rsidRPr="00824753">
        <w:rPr>
          <w:rFonts w:ascii="Georgia" w:hAnsi="Georgia"/>
        </w:rPr>
        <w:lastRenderedPageBreak/>
        <w:t>In states where recreational marijuana is legal, traffic accidents and deaths related to marijuana go up.</w:t>
      </w:r>
    </w:p>
    <w:p w:rsidR="004719E7" w:rsidRPr="000B3B85" w:rsidRDefault="004719E7" w:rsidP="004719E7">
      <w:pPr>
        <w:spacing w:after="0"/>
        <w:rPr>
          <w:b/>
        </w:rPr>
        <w:sectPr w:rsidR="004719E7" w:rsidRPr="000B3B85" w:rsidSect="000E2B17">
          <w:type w:val="continuous"/>
          <w:pgSz w:w="12240" w:h="15840"/>
          <w:pgMar w:top="720" w:right="720" w:bottom="720" w:left="720" w:header="720" w:footer="720" w:gutter="0"/>
          <w:cols w:num="2" w:space="720"/>
          <w:docGrid w:linePitch="360"/>
        </w:sectPr>
      </w:pPr>
    </w:p>
    <w:p w:rsidR="004719E7" w:rsidRPr="000B3B85" w:rsidRDefault="004719E7" w:rsidP="004719E7">
      <w:pPr>
        <w:spacing w:after="0"/>
        <w:rPr>
          <w:b/>
        </w:rPr>
      </w:pPr>
    </w:p>
    <w:p w:rsidR="004719E7" w:rsidRPr="000B3B85" w:rsidRDefault="004719E7" w:rsidP="004719E7">
      <w:pPr>
        <w:spacing w:after="0"/>
        <w:rPr>
          <w:b/>
        </w:rPr>
        <w:sectPr w:rsidR="004719E7" w:rsidRPr="000B3B85" w:rsidSect="000E2B17">
          <w:type w:val="continuous"/>
          <w:pgSz w:w="12240" w:h="15840"/>
          <w:pgMar w:top="720" w:right="720" w:bottom="720" w:left="720" w:header="720" w:footer="720" w:gutter="0"/>
          <w:cols w:space="720"/>
          <w:docGrid w:linePitch="360"/>
        </w:sectPr>
      </w:pPr>
    </w:p>
    <w:p w:rsidR="004719E7" w:rsidRPr="000B3B85" w:rsidRDefault="004719E7" w:rsidP="004719E7">
      <w:pPr>
        <w:spacing w:after="0"/>
        <w:jc w:val="center"/>
      </w:pPr>
    </w:p>
    <w:p w:rsidR="004719E7" w:rsidRPr="000B3B85" w:rsidRDefault="004719E7" w:rsidP="004719E7">
      <w:pPr>
        <w:spacing w:after="0"/>
        <w:jc w:val="center"/>
      </w:pPr>
      <w:r w:rsidRPr="000B3B85">
        <w:t xml:space="preserve">For more information about the health effects of marijuana, visit </w:t>
      </w:r>
    </w:p>
    <w:p w:rsidR="004719E7" w:rsidRPr="000B3B85" w:rsidRDefault="004719E7" w:rsidP="004719E7">
      <w:pPr>
        <w:spacing w:after="0"/>
        <w:jc w:val="center"/>
        <w:rPr>
          <w:b/>
          <w:color w:val="FF0000"/>
        </w:rPr>
      </w:pPr>
      <w:r w:rsidRPr="000B3B85">
        <w:rPr>
          <w:b/>
          <w:color w:val="FF0000"/>
        </w:rPr>
        <w:t>www.massmed.org/marijuana</w:t>
      </w:r>
    </w:p>
    <w:p w:rsidR="006D3FF8" w:rsidRPr="000B3B85" w:rsidRDefault="00824753" w:rsidP="004719E7">
      <w:pPr>
        <w:jc w:val="center"/>
        <w:sectPr w:rsidR="006D3FF8" w:rsidRPr="000B3B85" w:rsidSect="00300DFD">
          <w:footerReference w:type="default" r:id="rId7"/>
          <w:type w:val="continuous"/>
          <w:pgSz w:w="12240" w:h="15840"/>
          <w:pgMar w:top="720" w:right="720" w:bottom="720" w:left="720" w:header="720" w:footer="720" w:gutter="0"/>
          <w:cols w:space="720"/>
          <w:docGrid w:linePitch="360"/>
        </w:sectPr>
      </w:pPr>
      <w:r>
        <w:rPr>
          <w:noProof/>
          <w:color w:val="0000FF"/>
        </w:rPr>
        <w:drawing>
          <wp:inline distT="0" distB="0" distL="0" distR="0">
            <wp:extent cx="3495675" cy="866775"/>
            <wp:effectExtent l="0" t="0" r="9525" b="9525"/>
            <wp:docPr id="4" name="Picture 4" descr="Massachusetts Medical Society">
              <a:hlinkClick xmlns:a="http://schemas.openxmlformats.org/drawingml/2006/main" r:id="rId8" tooltip="&quot;Return to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Medical Society">
                      <a:hlinkClick r:id="rId8" tooltip="&quot;Return to Hom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675" cy="866775"/>
                    </a:xfrm>
                    <a:prstGeom prst="rect">
                      <a:avLst/>
                    </a:prstGeom>
                    <a:noFill/>
                    <a:ln>
                      <a:noFill/>
                    </a:ln>
                  </pic:spPr>
                </pic:pic>
              </a:graphicData>
            </a:graphic>
          </wp:inline>
        </w:drawing>
      </w:r>
      <w:r>
        <w:rPr>
          <w:i/>
        </w:rPr>
        <w:br/>
      </w:r>
      <w:r w:rsidR="004719E7" w:rsidRPr="000B3B85">
        <w:rPr>
          <w:i/>
        </w:rPr>
        <w:t>Every physic</w:t>
      </w:r>
      <w:r>
        <w:rPr>
          <w:i/>
        </w:rPr>
        <w:t>ian matters, each patient counts</w:t>
      </w:r>
    </w:p>
    <w:p w:rsidR="00D9360D" w:rsidRDefault="00D9360D" w:rsidP="006D3FF8">
      <w:pPr>
        <w:rPr>
          <w:b/>
        </w:rPr>
      </w:pPr>
    </w:p>
    <w:sectPr w:rsidR="00D9360D" w:rsidSect="00386E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ED8" w:rsidRDefault="00386ED8" w:rsidP="00386ED8">
      <w:pPr>
        <w:spacing w:after="0" w:line="240" w:lineRule="auto"/>
      </w:pPr>
      <w:r>
        <w:separator/>
      </w:r>
    </w:p>
  </w:endnote>
  <w:endnote w:type="continuationSeparator" w:id="0">
    <w:p w:rsidR="00386ED8" w:rsidRDefault="00386ED8" w:rsidP="00386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D52" w:rsidRDefault="00442D52" w:rsidP="0036196A">
    <w:pPr>
      <w:pStyle w:val="Footer"/>
      <w:jc w:val="center"/>
    </w:pPr>
  </w:p>
  <w:p w:rsidR="00442D52" w:rsidRDefault="00442D52" w:rsidP="00FC78CA">
    <w:pPr>
      <w:pStyle w:val="Footer"/>
    </w:pPr>
    <w:r w:rsidRPr="008214F4">
      <w:rPr>
        <w:highlight w:val="yellow"/>
      </w:rPr>
      <w:t>(</w:t>
    </w:r>
    <w:proofErr w:type="gramStart"/>
    <w:r w:rsidRPr="008214F4">
      <w:rPr>
        <w:highlight w:val="yellow"/>
      </w:rPr>
      <w:t>logo</w:t>
    </w:r>
    <w:proofErr w:type="gramEnd"/>
    <w:r w:rsidRPr="008214F4">
      <w:rPr>
        <w:highlight w:val="yellow"/>
      </w:rPr>
      <w:t>)</w:t>
    </w:r>
    <w:r>
      <w:t xml:space="preserve">  </w:t>
    </w:r>
  </w:p>
  <w:p w:rsidR="00442D52" w:rsidRDefault="00442D52" w:rsidP="0036196A">
    <w:pPr>
      <w:pStyle w:val="Footer"/>
      <w:jc w:val="center"/>
    </w:pPr>
    <w:r>
      <w:t>Visit our website for the latest news and resources,</w:t>
    </w:r>
  </w:p>
  <w:p w:rsidR="00442D52" w:rsidRDefault="00442D52" w:rsidP="00A339B6">
    <w:pPr>
      <w:pStyle w:val="Footer"/>
      <w:jc w:val="center"/>
    </w:pPr>
    <w:r w:rsidRPr="0036196A">
      <w:rPr>
        <w:b/>
      </w:rPr>
      <w:t>www.massmed.org/marijuana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ED8" w:rsidRDefault="00386ED8" w:rsidP="00386ED8">
      <w:pPr>
        <w:spacing w:after="0" w:line="240" w:lineRule="auto"/>
      </w:pPr>
      <w:r>
        <w:separator/>
      </w:r>
    </w:p>
  </w:footnote>
  <w:footnote w:type="continuationSeparator" w:id="0">
    <w:p w:rsidR="00386ED8" w:rsidRDefault="00386ED8" w:rsidP="00386E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478D"/>
    <w:multiLevelType w:val="hybridMultilevel"/>
    <w:tmpl w:val="7CAE8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7D21B2"/>
    <w:multiLevelType w:val="hybridMultilevel"/>
    <w:tmpl w:val="CFEAF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11A97"/>
    <w:multiLevelType w:val="hybridMultilevel"/>
    <w:tmpl w:val="7BD06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30057E"/>
    <w:multiLevelType w:val="hybridMultilevel"/>
    <w:tmpl w:val="BC72E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A433E0"/>
    <w:multiLevelType w:val="hybridMultilevel"/>
    <w:tmpl w:val="D1125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1050A7"/>
    <w:multiLevelType w:val="hybridMultilevel"/>
    <w:tmpl w:val="C6C89EE6"/>
    <w:lvl w:ilvl="0" w:tplc="7D2EDDE0">
      <w:start w:val="1"/>
      <w:numFmt w:val="bullet"/>
      <w:lvlText w:val=""/>
      <w:lvlJc w:val="left"/>
      <w:pPr>
        <w:ind w:left="360" w:hanging="360"/>
      </w:pPr>
      <w:rPr>
        <w:rFonts w:ascii="Symbol" w:hAnsi="Symbol" w:hint="default"/>
        <w:color w:val="F79646" w:themeColor="accent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8C6023"/>
    <w:multiLevelType w:val="hybridMultilevel"/>
    <w:tmpl w:val="86946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96748182">
      <w:numFmt w:val="bullet"/>
      <w:lvlText w:val="•"/>
      <w:lvlJc w:val="left"/>
      <w:pPr>
        <w:ind w:left="2880" w:hanging="360"/>
      </w:pPr>
      <w:rPr>
        <w:rFonts w:ascii="Palatino Linotype" w:eastAsiaTheme="minorHAnsi" w:hAnsi="Palatino Linotype" w:cs="Palatino Linotype"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C37261"/>
    <w:multiLevelType w:val="hybridMultilevel"/>
    <w:tmpl w:val="584E12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524465"/>
    <w:multiLevelType w:val="hybridMultilevel"/>
    <w:tmpl w:val="34E48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2A47289"/>
    <w:multiLevelType w:val="hybridMultilevel"/>
    <w:tmpl w:val="A5623F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C857F0E"/>
    <w:multiLevelType w:val="hybridMultilevel"/>
    <w:tmpl w:val="1F2C4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09044D"/>
    <w:multiLevelType w:val="hybridMultilevel"/>
    <w:tmpl w:val="5E08DC2C"/>
    <w:lvl w:ilvl="0" w:tplc="7D2EDDE0">
      <w:start w:val="1"/>
      <w:numFmt w:val="bullet"/>
      <w:lvlText w:val=""/>
      <w:lvlJc w:val="left"/>
      <w:pPr>
        <w:ind w:left="360" w:hanging="360"/>
      </w:pPr>
      <w:rPr>
        <w:rFonts w:ascii="Symbol" w:hAnsi="Symbol" w:hint="default"/>
        <w:color w:val="F79646" w:themeColor="accent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DF612EC"/>
    <w:multiLevelType w:val="hybridMultilevel"/>
    <w:tmpl w:val="55028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3"/>
  </w:num>
  <w:num w:numId="4">
    <w:abstractNumId w:val="10"/>
  </w:num>
  <w:num w:numId="5">
    <w:abstractNumId w:val="12"/>
  </w:num>
  <w:num w:numId="6">
    <w:abstractNumId w:val="1"/>
  </w:num>
  <w:num w:numId="7">
    <w:abstractNumId w:val="8"/>
  </w:num>
  <w:num w:numId="8">
    <w:abstractNumId w:val="4"/>
  </w:num>
  <w:num w:numId="9">
    <w:abstractNumId w:val="2"/>
  </w:num>
  <w:num w:numId="10">
    <w:abstractNumId w:val="9"/>
  </w:num>
  <w:num w:numId="11">
    <w:abstractNumId w:val="0"/>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70"/>
    <w:rsid w:val="000B3B85"/>
    <w:rsid w:val="000E496D"/>
    <w:rsid w:val="00174196"/>
    <w:rsid w:val="001F6264"/>
    <w:rsid w:val="00386ED8"/>
    <w:rsid w:val="00442D52"/>
    <w:rsid w:val="004719E7"/>
    <w:rsid w:val="004A199E"/>
    <w:rsid w:val="00564C47"/>
    <w:rsid w:val="006B3750"/>
    <w:rsid w:val="006D3FF8"/>
    <w:rsid w:val="006E2E7A"/>
    <w:rsid w:val="00824753"/>
    <w:rsid w:val="009B1E85"/>
    <w:rsid w:val="00A4078C"/>
    <w:rsid w:val="00C40F16"/>
    <w:rsid w:val="00D9360D"/>
    <w:rsid w:val="00F23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40BD7DE-ECAA-4EAC-8206-2B1070CE2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9E7"/>
  </w:style>
  <w:style w:type="paragraph" w:styleId="Heading1">
    <w:name w:val="heading 1"/>
    <w:basedOn w:val="Normal"/>
    <w:next w:val="Normal"/>
    <w:link w:val="Heading1Char"/>
    <w:uiPriority w:val="9"/>
    <w:qFormat/>
    <w:rsid w:val="00F23E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23E7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23E70"/>
    <w:rPr>
      <w:rFonts w:ascii="Calibri" w:hAnsi="Calibri"/>
      <w:szCs w:val="21"/>
    </w:rPr>
  </w:style>
  <w:style w:type="paragraph" w:styleId="ListParagraph">
    <w:name w:val="List Paragraph"/>
    <w:basedOn w:val="Normal"/>
    <w:uiPriority w:val="34"/>
    <w:qFormat/>
    <w:rsid w:val="00F23E70"/>
    <w:pPr>
      <w:ind w:left="720"/>
      <w:contextualSpacing/>
    </w:pPr>
  </w:style>
  <w:style w:type="character" w:styleId="Hyperlink">
    <w:name w:val="Hyperlink"/>
    <w:basedOn w:val="DefaultParagraphFont"/>
    <w:uiPriority w:val="99"/>
    <w:unhideWhenUsed/>
    <w:rsid w:val="00F23E70"/>
    <w:rPr>
      <w:color w:val="0000FF" w:themeColor="hyperlink"/>
      <w:u w:val="single"/>
    </w:rPr>
  </w:style>
  <w:style w:type="paragraph" w:styleId="Caption">
    <w:name w:val="caption"/>
    <w:basedOn w:val="Normal"/>
    <w:next w:val="Normal"/>
    <w:uiPriority w:val="35"/>
    <w:unhideWhenUsed/>
    <w:qFormat/>
    <w:rsid w:val="00F23E70"/>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F23E70"/>
    <w:rPr>
      <w:rFonts w:asciiTheme="majorHAnsi" w:eastAsiaTheme="majorEastAsia" w:hAnsiTheme="majorHAnsi" w:cstheme="majorBidi"/>
      <w:b/>
      <w:bCs/>
      <w:color w:val="365F91" w:themeColor="accent1" w:themeShade="BF"/>
      <w:sz w:val="28"/>
      <w:szCs w:val="28"/>
    </w:rPr>
  </w:style>
  <w:style w:type="character" w:styleId="FootnoteReference">
    <w:name w:val="footnote reference"/>
    <w:basedOn w:val="DefaultParagraphFont"/>
    <w:uiPriority w:val="99"/>
    <w:semiHidden/>
    <w:unhideWhenUsed/>
    <w:rsid w:val="00386ED8"/>
    <w:rPr>
      <w:vertAlign w:val="superscript"/>
    </w:rPr>
  </w:style>
  <w:style w:type="character" w:customStyle="1" w:styleId="apple-converted-space">
    <w:name w:val="apple-converted-space"/>
    <w:basedOn w:val="DefaultParagraphFont"/>
    <w:rsid w:val="00386ED8"/>
  </w:style>
  <w:style w:type="paragraph" w:styleId="FootnoteText">
    <w:name w:val="footnote text"/>
    <w:basedOn w:val="Normal"/>
    <w:link w:val="FootnoteTextChar"/>
    <w:uiPriority w:val="99"/>
    <w:semiHidden/>
    <w:unhideWhenUsed/>
    <w:rsid w:val="00D936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360D"/>
    <w:rPr>
      <w:sz w:val="20"/>
      <w:szCs w:val="20"/>
    </w:rPr>
  </w:style>
  <w:style w:type="paragraph" w:customStyle="1" w:styleId="Default">
    <w:name w:val="Default"/>
    <w:rsid w:val="00D9360D"/>
    <w:pPr>
      <w:autoSpaceDE w:val="0"/>
      <w:autoSpaceDN w:val="0"/>
      <w:adjustRightInd w:val="0"/>
      <w:spacing w:after="0" w:line="240" w:lineRule="auto"/>
    </w:pPr>
    <w:rPr>
      <w:rFonts w:ascii="Palatino Linotype" w:hAnsi="Palatino Linotype" w:cs="Palatino Linotype"/>
      <w:color w:val="000000"/>
      <w:sz w:val="24"/>
      <w:szCs w:val="24"/>
    </w:rPr>
  </w:style>
  <w:style w:type="paragraph" w:styleId="BalloonText">
    <w:name w:val="Balloon Text"/>
    <w:basedOn w:val="Normal"/>
    <w:link w:val="BalloonTextChar"/>
    <w:uiPriority w:val="99"/>
    <w:semiHidden/>
    <w:unhideWhenUsed/>
    <w:rsid w:val="00D93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60D"/>
    <w:rPr>
      <w:rFonts w:ascii="Tahoma" w:hAnsi="Tahoma" w:cs="Tahoma"/>
      <w:sz w:val="16"/>
      <w:szCs w:val="16"/>
    </w:rPr>
  </w:style>
  <w:style w:type="paragraph" w:styleId="Footer">
    <w:name w:val="footer"/>
    <w:basedOn w:val="Normal"/>
    <w:link w:val="FooterChar"/>
    <w:uiPriority w:val="99"/>
    <w:unhideWhenUsed/>
    <w:rsid w:val="00442D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D52"/>
  </w:style>
  <w:style w:type="paragraph" w:styleId="Header">
    <w:name w:val="header"/>
    <w:basedOn w:val="Normal"/>
    <w:link w:val="HeaderChar"/>
    <w:uiPriority w:val="99"/>
    <w:unhideWhenUsed/>
    <w:rsid w:val="006D3F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80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med.org/Default.aspx"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336</Words>
  <Characters>1916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Massachusetts Medical Society</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Abdullah</dc:creator>
  <cp:lastModifiedBy>Alie, Robyn</cp:lastModifiedBy>
  <cp:revision>2</cp:revision>
  <dcterms:created xsi:type="dcterms:W3CDTF">2017-03-27T19:33:00Z</dcterms:created>
  <dcterms:modified xsi:type="dcterms:W3CDTF">2017-03-27T19:33:00Z</dcterms:modified>
</cp:coreProperties>
</file>